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21" w:rsidRPr="00912ACA" w:rsidRDefault="00A02921" w:rsidP="00A02921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912ACA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gramEnd"/>
      <w:r w:rsidRPr="00912ACA">
        <w:rPr>
          <w:rFonts w:ascii="Times New Roman" w:hAnsi="Times New Roman" w:cs="Times New Roman"/>
          <w:b/>
          <w:bCs/>
          <w:sz w:val="24"/>
          <w:szCs w:val="24"/>
        </w:rPr>
        <w:t>ОГЛАСОВАНО»</w:t>
      </w:r>
      <w:r w:rsidRPr="00912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  <w:r w:rsidRPr="00912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2921" w:rsidRPr="00912ACA" w:rsidRDefault="00A02921" w:rsidP="00A02921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Решением                                                                                  Директор  МБОУ «</w:t>
      </w:r>
      <w:proofErr w:type="spellStart"/>
      <w:r w:rsidRPr="00912ACA">
        <w:rPr>
          <w:rFonts w:ascii="Times New Roman" w:hAnsi="Times New Roman" w:cs="Times New Roman"/>
          <w:sz w:val="24"/>
          <w:szCs w:val="24"/>
        </w:rPr>
        <w:t>Уколовская</w:t>
      </w:r>
      <w:proofErr w:type="spellEnd"/>
      <w:r w:rsidRPr="00912ACA">
        <w:rPr>
          <w:rFonts w:ascii="Times New Roman" w:hAnsi="Times New Roman" w:cs="Times New Roman"/>
          <w:sz w:val="24"/>
          <w:szCs w:val="24"/>
        </w:rPr>
        <w:t xml:space="preserve"> ООШ» </w:t>
      </w:r>
    </w:p>
    <w:p w:rsidR="00A02921" w:rsidRPr="00912ACA" w:rsidRDefault="00A02921" w:rsidP="00A02921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 xml:space="preserve">профсоюзного комитета                                                                                             </w:t>
      </w:r>
    </w:p>
    <w:p w:rsidR="00A02921" w:rsidRPr="00912ACA" w:rsidRDefault="00A02921" w:rsidP="00A02921">
      <w:pPr>
        <w:widowControl w:val="0"/>
        <w:tabs>
          <w:tab w:val="left" w:pos="8164"/>
          <w:tab w:val="right" w:pos="9637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 xml:space="preserve">Протокол №2 от 01сентября 2012 года                                   ______________Е. </w:t>
      </w:r>
      <w:proofErr w:type="spellStart"/>
      <w:r w:rsidRPr="00912ACA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912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921" w:rsidRPr="00912ACA" w:rsidRDefault="00A02921" w:rsidP="00A02921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spellStart"/>
      <w:r w:rsidRPr="00912ACA">
        <w:rPr>
          <w:rFonts w:ascii="Times New Roman" w:hAnsi="Times New Roman" w:cs="Times New Roman"/>
          <w:sz w:val="24"/>
          <w:szCs w:val="24"/>
        </w:rPr>
        <w:t>профкома__________Е</w:t>
      </w:r>
      <w:proofErr w:type="spellEnd"/>
      <w:r w:rsidRPr="00912ACA">
        <w:rPr>
          <w:rFonts w:ascii="Times New Roman" w:hAnsi="Times New Roman" w:cs="Times New Roman"/>
          <w:sz w:val="24"/>
          <w:szCs w:val="24"/>
        </w:rPr>
        <w:t>. Панарина                « 01 »  сентября   2012 г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2921" w:rsidRPr="00912ACA" w:rsidRDefault="00A02921" w:rsidP="00A02921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912ACA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912ACA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912ACA" w:rsidRDefault="00A02921" w:rsidP="00A02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ACA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A02921" w:rsidRPr="00912ACA" w:rsidRDefault="00A02921" w:rsidP="00A0292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12ACA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Pr="00912A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 проведении мероприятий, связанных с движением по дорогам, </w:t>
      </w:r>
    </w:p>
    <w:p w:rsidR="00A02921" w:rsidRPr="00912ACA" w:rsidRDefault="00A02921" w:rsidP="00A02921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12A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необходимостью перехода проезжей части, </w:t>
      </w:r>
    </w:p>
    <w:p w:rsidR="00A02921" w:rsidRPr="00912ACA" w:rsidRDefault="00A02921" w:rsidP="00A02921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12ACA">
        <w:rPr>
          <w:rFonts w:ascii="Times New Roman" w:hAnsi="Times New Roman" w:cs="Times New Roman"/>
          <w:b/>
          <w:bCs/>
          <w:iCs/>
          <w:sz w:val="24"/>
          <w:szCs w:val="24"/>
        </w:rPr>
        <w:t>проездом в общественном транспорте</w:t>
      </w:r>
    </w:p>
    <w:p w:rsidR="00A02921" w:rsidRPr="00912ACA" w:rsidRDefault="00A02921" w:rsidP="00A02921">
      <w:pPr>
        <w:tabs>
          <w:tab w:val="left" w:pos="4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b/>
          <w:bCs/>
          <w:sz w:val="24"/>
          <w:szCs w:val="24"/>
        </w:rPr>
        <w:t>1. Общие требования безопасности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 xml:space="preserve">1.1. Проведение внеклассных мероприятий, связанных с движением по дорогам, необходимостью перехода проезжей части, проездом в общественном транспорте разрешается только по письменному приказу руководителя учреждения. 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1.2. Детей должны сопровождать не менее двух взрослых, заранее прошедших  инструктаж у руководителя учреждения о мерах безопасности на дороге. Затем необходимо провести инструктаж обучающихся, воспитанников с записью в журнале регистрации инструктажа.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 xml:space="preserve">1.3. </w:t>
      </w:r>
      <w:r w:rsidRPr="00912ACA">
        <w:rPr>
          <w:rFonts w:ascii="Times New Roman" w:hAnsi="Times New Roman" w:cs="Times New Roman"/>
          <w:snapToGrid w:val="0"/>
          <w:sz w:val="24"/>
          <w:szCs w:val="24"/>
        </w:rPr>
        <w:t>Лица, допустившие невыполнение или нарушение инструкции,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ACA">
        <w:rPr>
          <w:rFonts w:ascii="Times New Roman" w:hAnsi="Times New Roman" w:cs="Times New Roman"/>
          <w:b/>
          <w:bCs/>
          <w:sz w:val="24"/>
          <w:szCs w:val="24"/>
        </w:rPr>
        <w:t>2.    Требования безопасности при ор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га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ни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за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ции и по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строе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нии групп де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тей для сле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до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ва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ния по до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ро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гам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2.1. Во время 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гу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лок, свя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зан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ных с не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об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мо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стью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хода 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ез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жей части, де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тей должны со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дать не ме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нее двух взрос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лых, за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нее 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шед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ших  ин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рук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таж о ме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рах безо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пас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сти на до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роге. За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тем взрос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лые 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дят ин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рук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таж де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тей.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2.2. Из числа со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даю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щих на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ча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 xml:space="preserve">ется </w:t>
      </w:r>
      <w:proofErr w:type="gramStart"/>
      <w:r w:rsidRPr="00912ACA">
        <w:rPr>
          <w:rFonts w:ascii="Times New Roman" w:hAnsi="Times New Roman" w:cs="Times New Roman"/>
          <w:sz w:val="24"/>
          <w:szCs w:val="24"/>
        </w:rPr>
        <w:t>стар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ший</w:t>
      </w:r>
      <w:proofErr w:type="gramEnd"/>
      <w:r w:rsidRPr="00912ACA">
        <w:rPr>
          <w:rFonts w:ascii="Times New Roman" w:hAnsi="Times New Roman" w:cs="Times New Roman"/>
          <w:sz w:val="24"/>
          <w:szCs w:val="24"/>
        </w:rPr>
        <w:t xml:space="preserve"> (от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ный), ко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рый воз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глав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ляет ко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лонну. Вто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рой со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даю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щий за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мы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кает ко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лонну.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2.3.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ред на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ча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лом дви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ния дети стро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ятся в ко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лонну по два че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века и дер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жат друг друга за руки. Же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тельно, чтобы в ру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ках у де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тей не было ни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ких пред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ме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тов или иг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ру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шек.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2.4. Со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даю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щие должны иметь при себе крас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ные флажки.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b/>
          <w:bCs/>
          <w:sz w:val="24"/>
          <w:szCs w:val="24"/>
        </w:rPr>
        <w:t>3.    Требования безопасности при сле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до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ва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нии по тро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туа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рам или обо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чи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нам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3.1. В на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ных пунк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тах ко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лонна де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тей дви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жется ша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гом только в свет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лое время су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ток по тро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туа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рам и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ше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ход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ным до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рож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кам, при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ясь пра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вой сто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роны.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3.3. При от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сут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вии тро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туа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ров и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ше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ход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ных до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жек раз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ша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ется дви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ние ко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лонны по ле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вой обо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чине до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роги на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встречу транс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порту только в свет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лое время су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ток.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3.3. При дви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нии по за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го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род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ным до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гам со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даю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щие в го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лове ко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лонны и в ее конце идут с крас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ным флаж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ком.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3.4. Вы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би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рать мар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шрут сле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дует та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ким об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зом, чтобы он имел как можно меньше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дов че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рез 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ез</w:t>
      </w:r>
      <w:r w:rsidRPr="00912ACA">
        <w:rPr>
          <w:rFonts w:ascii="Times New Roman" w:hAnsi="Times New Roman" w:cs="Times New Roman"/>
          <w:sz w:val="24"/>
          <w:szCs w:val="24"/>
        </w:rPr>
        <w:softHyphen/>
        <w:t xml:space="preserve">жую часть. </w:t>
      </w:r>
    </w:p>
    <w:p w:rsidR="00A02921" w:rsidRPr="00912ACA" w:rsidRDefault="00A02921" w:rsidP="00A02921">
      <w:pPr>
        <w:keepNext/>
        <w:shd w:val="clear" w:color="auto" w:fill="FFFFFF"/>
        <w:tabs>
          <w:tab w:val="left" w:pos="851"/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ACA">
        <w:rPr>
          <w:rFonts w:ascii="Times New Roman" w:hAnsi="Times New Roman" w:cs="Times New Roman"/>
          <w:b/>
          <w:bCs/>
          <w:sz w:val="24"/>
          <w:szCs w:val="24"/>
        </w:rPr>
        <w:t>4.    Требования безопасности при пе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ходе про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ез</w:t>
      </w:r>
      <w:r w:rsidRPr="00912ACA">
        <w:rPr>
          <w:rFonts w:ascii="Times New Roman" w:hAnsi="Times New Roman" w:cs="Times New Roman"/>
          <w:b/>
          <w:bCs/>
          <w:sz w:val="24"/>
          <w:szCs w:val="24"/>
        </w:rPr>
        <w:softHyphen/>
        <w:t>жей части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4.1.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ред на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ча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лом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хода не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об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димо ос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вить на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ляю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щую пару, чтобы ко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лонна сгруп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лась.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lastRenderedPageBreak/>
        <w:t>4.2.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дить 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ез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жую часть раз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ша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ется только в мес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тах, обо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ных раз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мет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кой или до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рож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ным зна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ком 5.16.1 - 5.16.2 «Пе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ше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ход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ный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ход», а если их нет, то на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стке по ли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нии тро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туа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ров.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4.4. На 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гу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руе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мых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ках можно на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чи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нать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ход только по раз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шаю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щему сиг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налу све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фора или 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гу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ров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щика, пред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тельно убе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див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шись в том, что весь транс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порт ос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вился.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4.5. Вне на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ных пунк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тов при от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сут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вии обо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ных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ше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ход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ных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дов до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рогу сле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дует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дить только под пря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мым уг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лом к 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ез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жей части и в мес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тах, где она хо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рошо 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смат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ется в обе сто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роны при ус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вии от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сут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вия при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бли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жаю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ще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гося транс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порта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ход до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роги в зоне ог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ной ви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мо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сти за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щен.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4.6.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ред на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ча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лом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хода со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даю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щий дол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жен выйти на 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ез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жую часть с под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ня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тым флаж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ком, чтобы при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влечь вни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ма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ние во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лей и только по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сле этого, убе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див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шись, что все ав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мо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били ос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лись, можно на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чи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нать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ход группы де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тей.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4.7. Если группа не ус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пела за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кон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чить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ход к мо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менту по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яв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ния транс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порта на близ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ком рас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стоя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нии, со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даю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щий пре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ду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дает во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теля под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ня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тием крас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ного флажка, ста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вясь ли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цом к дви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нию транс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порта.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4.8. При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че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нии сиг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нала све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фора на за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щаю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щий, группа де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тей должна за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кон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чить пе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ход 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ез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жей части. Со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во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даю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щий дол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жен по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дать знак флаж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ком во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ди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те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лям транс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порт</w:t>
      </w:r>
      <w:r w:rsidRPr="00912ACA">
        <w:rPr>
          <w:rFonts w:ascii="Times New Roman" w:hAnsi="Times New Roman" w:cs="Times New Roman"/>
          <w:sz w:val="24"/>
          <w:szCs w:val="24"/>
        </w:rPr>
        <w:softHyphen/>
        <w:t>ных средств (пункт 14.4 ПДД).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ACA">
        <w:rPr>
          <w:rFonts w:ascii="Times New Roman" w:hAnsi="Times New Roman" w:cs="Times New Roman"/>
          <w:b/>
          <w:bCs/>
          <w:sz w:val="24"/>
          <w:szCs w:val="24"/>
        </w:rPr>
        <w:t xml:space="preserve">5. Требования безопасности при перевозке </w:t>
      </w:r>
      <w:proofErr w:type="gramStart"/>
      <w:r w:rsidRPr="00912AC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912ACA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общественным транспортом.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 xml:space="preserve">5.1. При перевозке учащихся в общественном транспорте необходимо выполнять правила поведения и обязанности пассажиров.   </w:t>
      </w:r>
    </w:p>
    <w:p w:rsidR="00A02921" w:rsidRPr="00912ACA" w:rsidRDefault="00A02921" w:rsidP="00A029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 xml:space="preserve">5.2. О входе и выходе старший должен предупредить водителя. Сопровождающие обязаны следить за посадкой и высадкой детей, размещением их в салоне, за соблюдением порядка в салоне во время движения, а также за тем, чтобы исключить выход детей на проезжую часть во время остановок. </w:t>
      </w:r>
    </w:p>
    <w:p w:rsidR="00A02921" w:rsidRPr="00912ACA" w:rsidRDefault="00A02921" w:rsidP="00A02921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ACA">
        <w:rPr>
          <w:rFonts w:ascii="Times New Roman" w:hAnsi="Times New Roman" w:cs="Times New Roman"/>
          <w:sz w:val="24"/>
          <w:szCs w:val="24"/>
        </w:rPr>
        <w:t>5.3. После выхода из общественного транспорта переход на противоположную сторону дороги осуществляется только по пешеходным переходам.</w:t>
      </w:r>
    </w:p>
    <w:p w:rsidR="00A02921" w:rsidRPr="00912ACA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912ACA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912ACA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912ACA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912ACA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912ACA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912ACA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912ACA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3209A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3209A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3209A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3209A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3209A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3209A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3209A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3209A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3209A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Pr="003209A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921" w:rsidRDefault="00A02921" w:rsidP="00A0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CBB" w:rsidRDefault="003D2CBB"/>
    <w:sectPr w:rsidR="003D2CBB" w:rsidSect="003D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921"/>
    <w:rsid w:val="003D2CBB"/>
    <w:rsid w:val="00A0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2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2013-12-04T14:14:00Z</dcterms:created>
  <dcterms:modified xsi:type="dcterms:W3CDTF">2013-12-04T14:15:00Z</dcterms:modified>
</cp:coreProperties>
</file>